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numPr>
          <w:ilvl w:val="0"/>
          <w:numId w:val="3"/>
        </w:numPr>
        <w:ind w:left="360" w:hanging="360"/>
        <w:rPr>
          <w:sz w:val="22"/>
          <w:szCs w:val="22"/>
        </w:rPr>
      </w:pPr>
      <w:bookmarkStart w:colFirst="0" w:colLast="0" w:name="_heading=h.awexmq93u05n" w:id="1"/>
      <w:bookmarkEnd w:id="1"/>
      <w:r w:rsidDel="00000000" w:rsidR="00000000" w:rsidRPr="00000000">
        <w:rPr>
          <w:rFonts w:ascii="Calibri" w:cs="Calibri" w:eastAsia="Calibri" w:hAnsi="Calibri"/>
          <w:sz w:val="22"/>
          <w:szCs w:val="22"/>
          <w:rtl w:val="0"/>
        </w:rPr>
        <w:t xml:space="preserve">Auditions for Dakota Players’ production of MISSING MOUNTAIN MYSTERY</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will be held on {DATE &amp; TIME}, at {LOCATION}.  </w:t>
      </w:r>
      <w:r w:rsidDel="00000000" w:rsidR="00000000" w:rsidRPr="00000000">
        <w:rPr>
          <w:rtl w:val="0"/>
        </w:rPr>
      </w:r>
    </w:p>
    <w:p w:rsidR="00000000" w:rsidDel="00000000" w:rsidP="00000000" w:rsidRDefault="00000000" w:rsidRPr="00000000" w14:paraId="00000003">
      <w:pPr>
        <w:ind w:left="36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4">
      <w:pPr>
        <w:numPr>
          <w:ilvl w:val="0"/>
          <w:numId w:val="2"/>
        </w:numPr>
        <w:ind w:left="360" w:hanging="360"/>
        <w:rPr>
          <w:sz w:val="22"/>
          <w:szCs w:val="22"/>
        </w:rPr>
      </w:pPr>
      <w:r w:rsidDel="00000000" w:rsidR="00000000" w:rsidRPr="00000000">
        <w:rPr>
          <w:rFonts w:ascii="Calibri" w:cs="Calibri" w:eastAsia="Calibri" w:hAnsi="Calibri"/>
          <w:sz w:val="22"/>
          <w:szCs w:val="22"/>
          <w:rtl w:val="0"/>
        </w:rPr>
        <w:t xml:space="preserve">NO ADVANCE PREPARATION IS NECESSARY.  Students must stay for the entire 2 hour audition session.  After the auditions the cast will be announced.  Some older students will need to return for rehearsal after a 30 minute dinner break. All parents should plan to come at the end of auditions.</w:t>
      </w:r>
      <w:r w:rsidDel="00000000" w:rsidR="00000000" w:rsidRPr="00000000">
        <w:rPr>
          <w:rtl w:val="0"/>
        </w:rPr>
      </w:r>
    </w:p>
    <w:p w:rsidR="00000000" w:rsidDel="00000000" w:rsidP="00000000" w:rsidRDefault="00000000" w:rsidRPr="00000000" w14:paraId="00000005">
      <w:pPr>
        <w:ind w:left="36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6">
      <w:pPr>
        <w:numPr>
          <w:ilvl w:val="0"/>
          <w:numId w:val="2"/>
        </w:numPr>
        <w:ind w:left="360" w:hanging="360"/>
        <w:rPr>
          <w:sz w:val="22"/>
          <w:szCs w:val="22"/>
        </w:rPr>
      </w:pPr>
      <w:r w:rsidDel="00000000" w:rsidR="00000000" w:rsidRPr="00000000">
        <w:rPr>
          <w:rFonts w:ascii="Calibri" w:cs="Calibri" w:eastAsia="Calibri" w:hAnsi="Calibri"/>
          <w:sz w:val="22"/>
          <w:szCs w:val="22"/>
          <w:rtl w:val="0"/>
        </w:rPr>
        <w:t xml:space="preserve">Rehearsals will take place every day from {TIME} to {TIME} at {LOCATION}.  Although not all cast members will be needed at every session, those auditioning must have a clear schedule for the entire week and if selected, be able to attend all rehearsals for their role.  A detailed rehearsal schedule is distributed at the conclusion of the auditions.  </w:t>
      </w:r>
      <w:r w:rsidDel="00000000" w:rsidR="00000000" w:rsidRPr="00000000">
        <w:rPr>
          <w:rtl w:val="0"/>
        </w:rPr>
      </w:r>
    </w:p>
    <w:p w:rsidR="00000000" w:rsidDel="00000000" w:rsidP="00000000" w:rsidRDefault="00000000" w:rsidRPr="00000000" w14:paraId="00000007">
      <w:pPr>
        <w:ind w:left="36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8">
      <w:pPr>
        <w:numPr>
          <w:ilvl w:val="0"/>
          <w:numId w:val="2"/>
        </w:numPr>
        <w:ind w:left="360" w:hanging="360"/>
        <w:rPr>
          <w:sz w:val="22"/>
          <w:szCs w:val="22"/>
        </w:rPr>
      </w:pPr>
      <w:r w:rsidDel="00000000" w:rsidR="00000000" w:rsidRPr="00000000">
        <w:rPr>
          <w:rFonts w:ascii="Calibri" w:cs="Calibri" w:eastAsia="Calibri" w:hAnsi="Calibri"/>
          <w:sz w:val="22"/>
          <w:szCs w:val="22"/>
          <w:rtl w:val="0"/>
        </w:rPr>
        <w:t xml:space="preserve">Cast members scheduled to attend both sessions in one day will be asked to bring a sack dinner or snack.  </w:t>
      </w:r>
      <w:r w:rsidDel="00000000" w:rsidR="00000000" w:rsidRPr="00000000">
        <w:rPr>
          <w:rtl w:val="0"/>
        </w:rPr>
      </w:r>
    </w:p>
    <w:p w:rsidR="00000000" w:rsidDel="00000000" w:rsidP="00000000" w:rsidRDefault="00000000" w:rsidRPr="00000000" w14:paraId="0000000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numPr>
          <w:ilvl w:val="0"/>
          <w:numId w:val="2"/>
        </w:numPr>
        <w:ind w:left="360" w:hanging="360"/>
        <w:rPr>
          <w:sz w:val="22"/>
          <w:szCs w:val="22"/>
        </w:rPr>
      </w:pPr>
      <w:r w:rsidDel="00000000" w:rsidR="00000000" w:rsidRPr="00000000">
        <w:rPr>
          <w:rFonts w:ascii="Calibri" w:cs="Calibri" w:eastAsia="Calibri" w:hAnsi="Calibri"/>
          <w:sz w:val="22"/>
          <w:szCs w:val="22"/>
          <w:rtl w:val="0"/>
        </w:rPr>
        <w:t xml:space="preserve">The performance(s) will be held on {DATE &amp; TIMES} at {LOCATION}.  All those cast MUST be available for all scheduled performances.</w:t>
      </w:r>
      <w:r w:rsidDel="00000000" w:rsidR="00000000" w:rsidRPr="00000000">
        <w:rPr>
          <w:rtl w:val="0"/>
        </w:rPr>
      </w:r>
    </w:p>
    <w:p w:rsidR="00000000" w:rsidDel="00000000" w:rsidP="00000000" w:rsidRDefault="00000000" w:rsidRPr="00000000" w14:paraId="0000000B">
      <w:pPr>
        <w:ind w:left="36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C">
      <w:pPr>
        <w:numPr>
          <w:ilvl w:val="0"/>
          <w:numId w:val="2"/>
        </w:numPr>
        <w:ind w:left="360" w:hanging="360"/>
        <w:rPr>
          <w:sz w:val="22"/>
          <w:szCs w:val="22"/>
        </w:rPr>
      </w:pPr>
      <w:r w:rsidDel="00000000" w:rsidR="00000000" w:rsidRPr="00000000">
        <w:rPr>
          <w:rFonts w:ascii="Calibri" w:cs="Calibri" w:eastAsia="Calibri" w:hAnsi="Calibri"/>
          <w:sz w:val="22"/>
          <w:szCs w:val="22"/>
          <w:rtl w:val="0"/>
        </w:rPr>
        <w:t xml:space="preserve">Show t-shirts, CD, and Digital Download Card order forms will go home after auditions.  Cash &amp; Credit Cards accepted.</w:t>
      </w:r>
      <w:r w:rsidDel="00000000" w:rsidR="00000000" w:rsidRPr="00000000">
        <w:rPr>
          <w:rtl w:val="0"/>
        </w:rPr>
      </w:r>
    </w:p>
    <w:p w:rsidR="00000000" w:rsidDel="00000000" w:rsidP="00000000" w:rsidRDefault="00000000" w:rsidRPr="00000000" w14:paraId="0000000D">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F">
      <w:pPr>
        <w:ind w:right="20"/>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Parent Permission &amp; Emergency Contact Form</w:t>
      </w:r>
      <w:r w:rsidDel="00000000" w:rsidR="00000000" w:rsidRPr="00000000">
        <w:rPr>
          <w:rtl w:val="0"/>
        </w:rPr>
      </w:r>
    </w:p>
    <w:p w:rsidR="00000000" w:rsidDel="00000000" w:rsidP="00000000" w:rsidRDefault="00000000" w:rsidRPr="00000000" w14:paraId="00000010">
      <w:pPr>
        <w:spacing w:before="240" w:lineRule="auto"/>
        <w:ind w:left="360" w:righ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company is growing! To keep our administrators in the loop, minimize confusion, and store information, we ask that you fill out and submit your child(ren)’s permission slip(s) digitally. You can use your smartphone or tablet to fill out the form using the QR code instructions below, or you can enter the URL into your browser on desktop or mobile. </w:t>
      </w:r>
    </w:p>
    <w:p w:rsidR="00000000" w:rsidDel="00000000" w:rsidP="00000000" w:rsidRDefault="00000000" w:rsidRPr="00000000" w14:paraId="00000011">
      <w:pPr>
        <w:spacing w:before="240" w:lineRule="auto"/>
        <w:ind w:left="360" w:right="20" w:firstLine="0"/>
        <w:rPr>
          <w:rFonts w:ascii="Calibri" w:cs="Calibri" w:eastAsia="Calibri" w:hAnsi="Calibri"/>
          <w:b w:val="1"/>
          <w:i w:val="1"/>
          <w:sz w:val="22"/>
          <w:szCs w:val="22"/>
          <w:u w:val="single"/>
        </w:rPr>
      </w:pPr>
      <w:r w:rsidDel="00000000" w:rsidR="00000000" w:rsidRPr="00000000">
        <w:rPr>
          <w:rFonts w:ascii="Calibri" w:cs="Calibri" w:eastAsia="Calibri" w:hAnsi="Calibri"/>
          <w:b w:val="1"/>
          <w:i w:val="1"/>
          <w:sz w:val="22"/>
          <w:szCs w:val="22"/>
          <w:u w:val="single"/>
          <w:rtl w:val="0"/>
        </w:rPr>
        <w:t xml:space="preserve">Scan the QR code with your smartphone (it’s super easy!)</w:t>
      </w:r>
    </w:p>
    <w:p w:rsidR="00000000" w:rsidDel="00000000" w:rsidP="00000000" w:rsidRDefault="00000000" w:rsidRPr="00000000" w14:paraId="00000012">
      <w:pPr>
        <w:numPr>
          <w:ilvl w:val="0"/>
          <w:numId w:val="1"/>
        </w:numPr>
        <w:spacing w:after="0" w:before="240" w:lineRule="auto"/>
        <w:ind w:left="720" w:right="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Your smartphone must be connected to the internet.</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right="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the camera app.</w:t>
      </w:r>
    </w:p>
    <w:p w:rsidR="00000000" w:rsidDel="00000000" w:rsidP="00000000" w:rsidRDefault="00000000" w:rsidRPr="00000000" w14:paraId="00000014">
      <w:pPr>
        <w:numPr>
          <w:ilvl w:val="0"/>
          <w:numId w:val="1"/>
        </w:numPr>
        <w:spacing w:after="0" w:before="0" w:lineRule="auto"/>
        <w:ind w:left="720" w:right="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the rear-facing camera in Photo or Camera mode.</w:t>
      </w:r>
    </w:p>
    <w:p w:rsidR="00000000" w:rsidDel="00000000" w:rsidP="00000000" w:rsidRDefault="00000000" w:rsidRPr="00000000" w14:paraId="00000015">
      <w:pPr>
        <w:numPr>
          <w:ilvl w:val="0"/>
          <w:numId w:val="1"/>
        </w:numPr>
        <w:spacing w:after="0" w:before="0" w:lineRule="auto"/>
        <w:ind w:left="720" w:right="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Center the QR code that you want to scan on the screen and hold your phone steady for a couple of seconds.</w:t>
      </w:r>
    </w:p>
    <w:p w:rsidR="00000000" w:rsidDel="00000000" w:rsidP="00000000" w:rsidRDefault="00000000" w:rsidRPr="00000000" w14:paraId="00000016">
      <w:pPr>
        <w:numPr>
          <w:ilvl w:val="0"/>
          <w:numId w:val="1"/>
        </w:numPr>
        <w:spacing w:before="0" w:lineRule="auto"/>
        <w:ind w:left="720" w:right="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Tap the notification that pops up to open the link.</w:t>
      </w:r>
    </w:p>
    <w:p w:rsidR="00000000" w:rsidDel="00000000" w:rsidP="00000000" w:rsidRDefault="00000000" w:rsidRPr="00000000" w14:paraId="00000017">
      <w:pPr>
        <w:spacing w:before="240" w:lineRule="auto"/>
        <w:ind w:left="360" w:right="20" w:firstLine="0"/>
        <w:rPr>
          <w:rFonts w:ascii="Calibri" w:cs="Calibri" w:eastAsia="Calibri" w:hAnsi="Calibri"/>
          <w:color w:val="ff0000"/>
          <w:sz w:val="48"/>
          <w:szCs w:val="48"/>
        </w:rPr>
      </w:pPr>
      <w:r w:rsidDel="00000000" w:rsidR="00000000" w:rsidRPr="00000000">
        <w:rPr>
          <w:rFonts w:ascii="Calibri" w:cs="Calibri" w:eastAsia="Calibri" w:hAnsi="Calibri"/>
          <w:sz w:val="22"/>
          <w:szCs w:val="22"/>
        </w:rPr>
        <w:drawing>
          <wp:inline distB="114300" distT="114300" distL="114300" distR="114300">
            <wp:extent cx="1281113" cy="12811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1113" cy="1281113"/>
                    </a:xfrm>
                    <a:prstGeom prst="rect"/>
                    <a:ln/>
                  </pic:spPr>
                </pic:pic>
              </a:graphicData>
            </a:graphic>
          </wp:inline>
        </w:drawing>
      </w: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color w:val="ff0000"/>
          <w:sz w:val="48"/>
          <w:szCs w:val="48"/>
          <w:rtl w:val="0"/>
        </w:rPr>
        <w:t xml:space="preserve">OR</w:t>
      </w:r>
    </w:p>
    <w:p w:rsidR="00000000" w:rsidDel="00000000" w:rsidP="00000000" w:rsidRDefault="00000000" w:rsidRPr="00000000" w14:paraId="00000018">
      <w:pPr>
        <w:spacing w:before="240" w:lineRule="auto"/>
        <w:ind w:left="360" w:right="2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u w:val="single"/>
          <w:rtl w:val="0"/>
        </w:rPr>
        <w:t xml:space="preserve">Enter the URL into your browser on desktop or mobile. - </w:t>
      </w:r>
      <w:hyperlink r:id="rId8">
        <w:r w:rsidDel="00000000" w:rsidR="00000000" w:rsidRPr="00000000">
          <w:rPr>
            <w:rFonts w:ascii="Calibri" w:cs="Calibri" w:eastAsia="Calibri" w:hAnsi="Calibri"/>
            <w:color w:val="1155cc"/>
            <w:sz w:val="22"/>
            <w:szCs w:val="22"/>
            <w:u w:val="single"/>
            <w:rtl w:val="0"/>
          </w:rPr>
          <w:t xml:space="preserve">https://airtable.com/shrp23sOHeeO9dAck</w:t>
        </w:r>
      </w:hyperlink>
      <w:r w:rsidDel="00000000" w:rsidR="00000000" w:rsidRPr="00000000">
        <w:rPr>
          <w:rtl w:val="0"/>
        </w:rPr>
      </w:r>
    </w:p>
    <w:p w:rsidR="00000000" w:rsidDel="00000000" w:rsidP="00000000" w:rsidRDefault="00000000" w:rsidRPr="00000000" w14:paraId="00000019">
      <w:pPr>
        <w:spacing w:before="240" w:lineRule="auto"/>
        <w:ind w:left="0" w:right="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before="240" w:lineRule="auto"/>
        <w:ind w:left="360" w:right="20" w:firstLine="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If you absolutely cannot fill out the digital form, please email or call our education office at </w:t>
      </w:r>
      <w:hyperlink r:id="rId9">
        <w:r w:rsidDel="00000000" w:rsidR="00000000" w:rsidRPr="00000000">
          <w:rPr>
            <w:rFonts w:ascii="Calibri" w:cs="Calibri" w:eastAsia="Calibri" w:hAnsi="Calibri"/>
            <w:color w:val="1155cc"/>
            <w:sz w:val="22"/>
            <w:szCs w:val="22"/>
            <w:u w:val="single"/>
            <w:rtl w:val="0"/>
          </w:rPr>
          <w:t xml:space="preserve">edu@blackhillsplayhouse.com</w:t>
        </w:r>
      </w:hyperlink>
      <w:r w:rsidDel="00000000" w:rsidR="00000000" w:rsidRPr="00000000">
        <w:rPr>
          <w:rFonts w:ascii="Calibri" w:cs="Calibri" w:eastAsia="Calibri" w:hAnsi="Calibri"/>
          <w:sz w:val="22"/>
          <w:szCs w:val="22"/>
          <w:rtl w:val="0"/>
        </w:rPr>
        <w:t xml:space="preserve"> or (605) 255-4910 ext. 2.</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45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imelight">
    <w:embedRegular w:fontKey="{00000000-0000-0000-0000-000000000000}" r:id="rId1" w:subsetted="0"/>
  </w:font>
  <w:font w:name="Tahoma">
    <w:embedRegular w:fontKey="{00000000-0000-0000-0000-000000000000}" r:id="rId2" w:subsetted="0"/>
    <w:embedBold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320"/>
        <w:tab w:val="right" w:pos="864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320"/>
        <w:tab w:val="right" w:pos="8640"/>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320"/>
        <w:tab w:val="right"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320"/>
        <w:tab w:val="right" w:pos="8640"/>
      </w:tabs>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DAKOTA PLAYERS, an outreach of the Black Hills Playhouse</w:t>
    </w:r>
  </w:p>
  <w:p w:rsidR="00000000" w:rsidDel="00000000" w:rsidP="00000000" w:rsidRDefault="00000000" w:rsidRPr="00000000" w14:paraId="0000001C">
    <w:pPr>
      <w:tabs>
        <w:tab w:val="center" w:pos="4320"/>
        <w:tab w:val="right" w:pos="8640"/>
      </w:tabs>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INFORMATION ● EMERGENCY CONTACT ● PERMISSION SLIP</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320"/>
        <w:tab w:val="right" w:pos="8640"/>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320"/>
        <w:tab w:val="right"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rPr>
  </w:style>
  <w:style w:type="paragraph" w:styleId="Heading2">
    <w:name w:val="heading 2"/>
    <w:basedOn w:val="Normal"/>
    <w:next w:val="Normal"/>
    <w:pPr>
      <w:keepNext w:val="1"/>
      <w:ind w:left="720" w:firstLine="720"/>
    </w:pPr>
    <w:rPr>
      <w:rFonts w:ascii="Tahoma" w:cs="Tahoma" w:eastAsia="Tahoma" w:hAnsi="Tahoma"/>
      <w:i w:val="1"/>
    </w:rPr>
  </w:style>
  <w:style w:type="paragraph" w:styleId="Heading3">
    <w:name w:val="heading 3"/>
    <w:basedOn w:val="Normal"/>
    <w:next w:val="Normal"/>
    <w:pPr>
      <w:keepNext w:val="1"/>
    </w:pPr>
    <w:rPr>
      <w:rFonts w:ascii="Tahoma" w:cs="Tahoma" w:eastAsia="Tahoma" w:hAnsi="Tahoma"/>
      <w:b w:val="1"/>
      <w:sz w:val="28"/>
      <w:szCs w:val="28"/>
    </w:rPr>
  </w:style>
  <w:style w:type="paragraph" w:styleId="Heading4">
    <w:name w:val="heading 4"/>
    <w:basedOn w:val="Normal"/>
    <w:next w:val="Normal"/>
    <w:pPr>
      <w:keepNext w:val="1"/>
      <w:tabs>
        <w:tab w:val="left" w:pos="1440"/>
        <w:tab w:val="left" w:pos="4320"/>
      </w:tabs>
      <w:spacing w:line="360" w:lineRule="auto"/>
      <w:ind w:firstLine="1"/>
    </w:pPr>
    <w:rPr>
      <w:rFonts w:ascii="Tahoma" w:cs="Tahoma" w:eastAsia="Tahoma" w:hAnsi="Tahoma"/>
      <w:b w:val="1"/>
      <w:sz w:val="22"/>
      <w:szCs w:val="2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Limelight" w:cs="Limelight" w:eastAsia="Limelight" w:hAnsi="Limelight"/>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rPr>
  </w:style>
  <w:style w:type="paragraph" w:styleId="Heading2">
    <w:name w:val="heading 2"/>
    <w:basedOn w:val="Normal"/>
    <w:next w:val="Normal"/>
    <w:pPr>
      <w:keepNext w:val="1"/>
      <w:ind w:left="720" w:firstLine="720"/>
    </w:pPr>
    <w:rPr>
      <w:rFonts w:ascii="Tahoma" w:cs="Tahoma" w:eastAsia="Tahoma" w:hAnsi="Tahoma"/>
      <w:i w:val="1"/>
    </w:rPr>
  </w:style>
  <w:style w:type="paragraph" w:styleId="Heading3">
    <w:name w:val="heading 3"/>
    <w:basedOn w:val="Normal"/>
    <w:next w:val="Normal"/>
    <w:pPr>
      <w:keepNext w:val="1"/>
    </w:pPr>
    <w:rPr>
      <w:rFonts w:ascii="Tahoma" w:cs="Tahoma" w:eastAsia="Tahoma" w:hAnsi="Tahoma"/>
      <w:b w:val="1"/>
      <w:sz w:val="28"/>
      <w:szCs w:val="28"/>
    </w:rPr>
  </w:style>
  <w:style w:type="paragraph" w:styleId="Heading4">
    <w:name w:val="heading 4"/>
    <w:basedOn w:val="Normal"/>
    <w:next w:val="Normal"/>
    <w:pPr>
      <w:keepNext w:val="1"/>
      <w:tabs>
        <w:tab w:val="left" w:pos="1440"/>
        <w:tab w:val="left" w:pos="4320"/>
      </w:tabs>
      <w:spacing w:line="360" w:lineRule="auto"/>
      <w:ind w:firstLine="1"/>
    </w:pPr>
    <w:rPr>
      <w:rFonts w:ascii="Tahoma" w:cs="Tahoma" w:eastAsia="Tahoma" w:hAnsi="Tahoma"/>
      <w:b w:val="1"/>
      <w:sz w:val="22"/>
      <w:szCs w:val="2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Limelight" w:cs="Limelight" w:eastAsia="Limelight" w:hAnsi="Limelight"/>
      <w:b w:val="1"/>
      <w:sz w:val="40"/>
      <w:szCs w:val="40"/>
    </w:rPr>
  </w:style>
  <w:style w:type="paragraph" w:styleId="Normal" w:default="1">
    <w:name w:val="Normal"/>
  </w:style>
  <w:style w:type="paragraph" w:styleId="Heading1">
    <w:name w:val="heading 1"/>
    <w:basedOn w:val="Normal"/>
    <w:next w:val="Normal"/>
    <w:pPr>
      <w:keepNext w:val="1"/>
      <w:outlineLvl w:val="0"/>
    </w:pPr>
    <w:rPr>
      <w:rFonts w:ascii="Tahoma" w:cs="Tahoma" w:eastAsia="Tahoma" w:hAnsi="Tahoma"/>
      <w:b w:val="1"/>
    </w:rPr>
  </w:style>
  <w:style w:type="paragraph" w:styleId="Heading2">
    <w:name w:val="heading 2"/>
    <w:basedOn w:val="Normal"/>
    <w:next w:val="Normal"/>
    <w:pPr>
      <w:keepNext w:val="1"/>
      <w:ind w:left="720" w:firstLine="720"/>
      <w:outlineLvl w:val="1"/>
    </w:pPr>
    <w:rPr>
      <w:rFonts w:ascii="Tahoma" w:cs="Tahoma" w:eastAsia="Tahoma" w:hAnsi="Tahoma"/>
      <w:i w:val="1"/>
    </w:rPr>
  </w:style>
  <w:style w:type="paragraph" w:styleId="Heading3">
    <w:name w:val="heading 3"/>
    <w:basedOn w:val="Normal"/>
    <w:next w:val="Normal"/>
    <w:pPr>
      <w:keepNext w:val="1"/>
      <w:outlineLvl w:val="2"/>
    </w:pPr>
    <w:rPr>
      <w:rFonts w:ascii="Tahoma" w:cs="Tahoma" w:eastAsia="Tahoma" w:hAnsi="Tahoma"/>
      <w:b w:val="1"/>
      <w:sz w:val="28"/>
      <w:szCs w:val="28"/>
    </w:rPr>
  </w:style>
  <w:style w:type="paragraph" w:styleId="Heading4">
    <w:name w:val="heading 4"/>
    <w:basedOn w:val="Normal"/>
    <w:next w:val="Normal"/>
    <w:pPr>
      <w:keepNext w:val="1"/>
      <w:tabs>
        <w:tab w:val="left" w:pos="1440"/>
        <w:tab w:val="left" w:pos="4320"/>
      </w:tabs>
      <w:spacing w:line="360" w:lineRule="auto"/>
      <w:ind w:firstLine="1"/>
      <w:outlineLvl w:val="3"/>
    </w:pPr>
    <w:rPr>
      <w:rFonts w:ascii="Tahoma" w:cs="Tahoma" w:eastAsia="Tahoma" w:hAnsi="Tahoma"/>
      <w:b w:val="1"/>
      <w:sz w:val="22"/>
      <w:szCs w:val="22"/>
      <w:u w:val="single"/>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Limelight" w:cs="Limelight" w:eastAsia="Limelight" w:hAnsi="Limelight"/>
      <w:b w:val="1"/>
      <w:sz w:val="40"/>
      <w:szCs w:val="40"/>
    </w:rPr>
  </w:style>
  <w:style w:type="paragraph" w:styleId="Subtitle">
    <w:name w:val="Subtitle"/>
    <w:basedOn w:val="Normal"/>
    <w:next w:val="Normal"/>
    <w:pPr>
      <w:jc w:val="center"/>
    </w:pPr>
    <w:rPr>
      <w:rFonts w:ascii="Tahoma" w:cs="Tahoma" w:eastAsia="Tahoma" w:hAnsi="Tahoma"/>
      <w:b w:val="1"/>
    </w:rPr>
  </w:style>
  <w:style w:type="paragraph" w:styleId="Subtitle">
    <w:name w:val="Subtitle"/>
    <w:basedOn w:val="Normal"/>
    <w:next w:val="Normal"/>
    <w:pPr>
      <w:jc w:val="center"/>
    </w:pPr>
    <w:rPr>
      <w:rFonts w:ascii="Tahoma" w:cs="Tahoma" w:eastAsia="Tahoma" w:hAnsi="Tahoma"/>
      <w:b w:val="1"/>
    </w:rPr>
  </w:style>
  <w:style w:type="paragraph" w:styleId="Subtitle">
    <w:name w:val="Subtitle"/>
    <w:basedOn w:val="Normal"/>
    <w:next w:val="Normal"/>
    <w:pPr>
      <w:jc w:val="center"/>
    </w:pPr>
    <w:rPr>
      <w:rFonts w:ascii="Tahoma" w:cs="Tahoma" w:eastAsia="Tahoma" w:hAnsi="Tahoma"/>
      <w:b w:val="1"/>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blackhillsplayhouse.com"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irtable.com/shrp23sOHeeO9d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q5+kM9p3kwAmMI+LYWswZxCGQ==">AMUW2mXLqSmjvB6T45s8TQw4vRV9sxqTwXDw4dFX8/9nDKKJEciyzkVkfm1Sl8JF62J6Iie1E+1hWOgDG7854XOxu19/p+b/Gvp8AEZfNfqVA2clrgatv4tfllKPOQSQX4kLS35Z429NEb9n8eXSta+LfknYyoI4xw==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2019-06-09T14:45:00Z</dcterms:created>
  <dc:creator>Tour Team</dc:creator>
</cp:coreProperties>
</file>